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5AB3A" w14:textId="36FC1E15" w:rsidR="0027644A" w:rsidRDefault="0027644A" w:rsidP="003F249C">
      <w:pPr>
        <w:pStyle w:val="Style1"/>
        <w:outlineLvl w:val="0"/>
        <w:rPr>
          <w:rFonts w:ascii="Comic Sans MS" w:hAnsi="Comic Sans MS"/>
          <w:b w:val="0"/>
          <w:noProof/>
          <w:sz w:val="56"/>
          <w:szCs w:val="56"/>
          <w:lang w:bidi="ar-SA"/>
        </w:rPr>
      </w:pPr>
      <w:bookmarkStart w:id="0" w:name="_Toc40882126"/>
      <w:r w:rsidRPr="00DF3DCA">
        <w:rPr>
          <w:rFonts w:ascii="Comic Sans MS" w:hAnsi="Comic Sans MS"/>
          <w:b w:val="0"/>
          <w:noProof/>
          <w:sz w:val="56"/>
          <w:szCs w:val="56"/>
          <w:lang w:bidi="ar-SA"/>
        </w:rPr>
        <w:drawing>
          <wp:anchor distT="0" distB="0" distL="114300" distR="114300" simplePos="0" relativeHeight="251661312" behindDoc="1" locked="0" layoutInCell="1" allowOverlap="1" wp14:anchorId="17423E66" wp14:editId="2C06F0C6">
            <wp:simplePos x="0" y="0"/>
            <wp:positionH relativeFrom="column">
              <wp:posOffset>5126990</wp:posOffset>
            </wp:positionH>
            <wp:positionV relativeFrom="page">
              <wp:posOffset>1087755</wp:posOffset>
            </wp:positionV>
            <wp:extent cx="1203960" cy="925830"/>
            <wp:effectExtent l="0" t="0" r="0" b="7620"/>
            <wp:wrapSquare wrapText="bothSides"/>
            <wp:docPr id="4" name="Image 4" descr="\\srv.csmb.qc.ca\donnees\104\Secretariat\LOGO, ÉPÎDS, CSMB, Fondation\Logo signature Outl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.csmb.qc.ca\donnees\104\Secretariat\LOGO, ÉPÎDS, CSMB, Fondation\Logo signature Outloo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F0008" w14:textId="5CF17AAD" w:rsidR="0027644A" w:rsidRDefault="0027644A" w:rsidP="003F249C">
      <w:pPr>
        <w:pStyle w:val="Style1"/>
        <w:outlineLvl w:val="0"/>
        <w:rPr>
          <w:noProof/>
          <w:lang w:bidi="ar-SA"/>
        </w:rPr>
      </w:pPr>
    </w:p>
    <w:p w14:paraId="55C0F8AA" w14:textId="77777777" w:rsidR="0027644A" w:rsidRDefault="0027644A" w:rsidP="003F249C">
      <w:pPr>
        <w:pStyle w:val="Style1"/>
        <w:outlineLvl w:val="0"/>
        <w:rPr>
          <w:noProof/>
          <w:lang w:bidi="ar-SA"/>
        </w:rPr>
      </w:pPr>
    </w:p>
    <w:p w14:paraId="67106FB7" w14:textId="77777777" w:rsidR="0027644A" w:rsidRDefault="0027644A" w:rsidP="003F249C">
      <w:pPr>
        <w:pStyle w:val="Style1"/>
        <w:outlineLvl w:val="0"/>
        <w:rPr>
          <w:noProof/>
          <w:lang w:bidi="ar-SA"/>
        </w:rPr>
      </w:pPr>
    </w:p>
    <w:p w14:paraId="2A48CA6E" w14:textId="454DE687" w:rsidR="003F249C" w:rsidRDefault="003F249C" w:rsidP="003F249C">
      <w:pPr>
        <w:pStyle w:val="Style1"/>
        <w:outlineLvl w:val="0"/>
        <w:rPr>
          <w:noProof/>
          <w:lang w:bidi="ar-SA"/>
        </w:rPr>
      </w:pPr>
      <w:r w:rsidRPr="00CA6874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A48CA95" wp14:editId="2A48CA96">
                <wp:simplePos x="0" y="0"/>
                <wp:positionH relativeFrom="margin">
                  <wp:align>left</wp:align>
                </wp:positionH>
                <wp:positionV relativeFrom="paragraph">
                  <wp:posOffset>321945</wp:posOffset>
                </wp:positionV>
                <wp:extent cx="5782310" cy="533400"/>
                <wp:effectExtent l="0" t="0" r="8890" b="0"/>
                <wp:wrapTopAndBottom/>
                <wp:docPr id="10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533400"/>
                        </a:xfrm>
                        <a:prstGeom prst="rect">
                          <a:avLst/>
                        </a:prstGeom>
                        <a:solidFill>
                          <a:srgbClr val="1F4E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8CA99" w14:textId="77BDA16B" w:rsidR="003F249C" w:rsidRDefault="003F249C" w:rsidP="003F249C">
                            <w:pPr>
                              <w:spacing w:before="0" w:line="240" w:lineRule="auto"/>
                              <w:jc w:val="center"/>
                              <w:rPr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ORDRE DU JOUR</w:t>
                            </w:r>
                          </w:p>
                          <w:p w14:paraId="2A48CA9A" w14:textId="77777777" w:rsidR="003F249C" w:rsidRDefault="003F249C" w:rsidP="003F249C">
                            <w:pPr>
                              <w:spacing w:before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ASSEMBLÉE GÉNÉRALE ANNUELLE DES PARENTS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8CA95"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left:0;text-align:left;margin-left:0;margin-top:25.35pt;width:455.3pt;height:42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" fillcolor="#1f4e79" stroked="f">
                <v:textbox inset="0,0,0,0">
                  <w:txbxContent>
                    <w:p w14:paraId="2A48CA99" w14:textId="77BDA16B" w:rsidR="003F249C" w:rsidRDefault="003F249C" w:rsidP="003F249C">
                      <w:pPr>
                        <w:spacing w:before="0" w:line="240" w:lineRule="auto"/>
                        <w:jc w:val="center"/>
                        <w:rPr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ORDRE DU JOUR</w:t>
                      </w:r>
                    </w:p>
                    <w:p w14:paraId="2A48CA9A" w14:textId="77777777" w:rsidR="003F249C" w:rsidRDefault="003F249C" w:rsidP="003F249C">
                      <w:pPr>
                        <w:spacing w:before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</w:rPr>
                        <w:t>ASSEMBLÉE GÉNÉRALE ANNUELLE DES PARENTS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End w:id="0"/>
    </w:p>
    <w:p w14:paraId="2A48CA6F" w14:textId="77777777" w:rsidR="003F249C" w:rsidRDefault="003F249C" w:rsidP="003F249C">
      <w:pPr>
        <w:widowControl w:val="0"/>
        <w:autoSpaceDE w:val="0"/>
        <w:autoSpaceDN w:val="0"/>
        <w:spacing w:before="0" w:line="240" w:lineRule="auto"/>
        <w:rPr>
          <w:rFonts w:ascii="Century Gothic" w:eastAsia="Century Gothic" w:hAnsi="Century Gothic" w:cs="Century Gothic"/>
          <w:color w:val="1F4E79"/>
          <w:szCs w:val="20"/>
          <w:lang w:eastAsia="fr-CA" w:bidi="fr-CA"/>
        </w:rPr>
      </w:pPr>
    </w:p>
    <w:p w14:paraId="2A48CA70" w14:textId="7E491348" w:rsidR="003F249C" w:rsidRPr="003C34A6" w:rsidRDefault="0027644A" w:rsidP="0027644A">
      <w:pPr>
        <w:widowControl w:val="0"/>
        <w:autoSpaceDE w:val="0"/>
        <w:autoSpaceDN w:val="0"/>
        <w:spacing w:before="0" w:line="240" w:lineRule="auto"/>
        <w:jc w:val="center"/>
        <w:rPr>
          <w:rFonts w:ascii="Century Gothic" w:eastAsia="Century Gothic" w:hAnsi="Century Gothic" w:cs="Century Gothic"/>
          <w:color w:val="1F4E79"/>
          <w:sz w:val="24"/>
          <w:szCs w:val="24"/>
          <w:lang w:eastAsia="fr-CA" w:bidi="fr-CA"/>
        </w:rPr>
      </w:pPr>
      <w:r>
        <w:rPr>
          <w:rFonts w:ascii="Century Gothic" w:eastAsia="Century Gothic" w:hAnsi="Century Gothic" w:cs="Century Gothic"/>
          <w:color w:val="1F4E79"/>
          <w:sz w:val="24"/>
          <w:szCs w:val="24"/>
          <w:lang w:eastAsia="fr-CA" w:bidi="fr-CA"/>
        </w:rPr>
        <w:t>É</w:t>
      </w:r>
      <w:r w:rsidR="00DE43BD">
        <w:rPr>
          <w:rFonts w:ascii="Century Gothic" w:eastAsia="Century Gothic" w:hAnsi="Century Gothic" w:cs="Century Gothic"/>
          <w:color w:val="1F4E79"/>
          <w:sz w:val="24"/>
          <w:szCs w:val="24"/>
          <w:lang w:eastAsia="fr-CA" w:bidi="fr-CA"/>
        </w:rPr>
        <w:t>cole primaire Ile-des-</w:t>
      </w:r>
      <w:proofErr w:type="spellStart"/>
      <w:r w:rsidR="00DE43BD">
        <w:rPr>
          <w:rFonts w:ascii="Century Gothic" w:eastAsia="Century Gothic" w:hAnsi="Century Gothic" w:cs="Century Gothic"/>
          <w:color w:val="1F4E79"/>
          <w:sz w:val="24"/>
          <w:szCs w:val="24"/>
          <w:lang w:eastAsia="fr-CA" w:bidi="fr-CA"/>
        </w:rPr>
        <w:t>Soeurs</w:t>
      </w:r>
      <w:proofErr w:type="spellEnd"/>
    </w:p>
    <w:p w14:paraId="2A48CA71" w14:textId="77777777" w:rsidR="003F249C" w:rsidRPr="003C34A6" w:rsidRDefault="003F249C" w:rsidP="003F249C">
      <w:pPr>
        <w:widowControl w:val="0"/>
        <w:autoSpaceDE w:val="0"/>
        <w:autoSpaceDN w:val="0"/>
        <w:spacing w:before="0" w:line="240" w:lineRule="auto"/>
        <w:rPr>
          <w:rFonts w:ascii="Century Gothic" w:eastAsia="Century Gothic" w:hAnsi="Century Gothic" w:cs="Century Gothic"/>
          <w:color w:val="1F4E79"/>
          <w:sz w:val="24"/>
          <w:szCs w:val="24"/>
          <w:lang w:eastAsia="fr-CA" w:bidi="fr-CA"/>
        </w:rPr>
      </w:pPr>
    </w:p>
    <w:p w14:paraId="2A48CA72" w14:textId="21AC6480" w:rsidR="003F249C" w:rsidRDefault="001F30FE" w:rsidP="0027644A">
      <w:pPr>
        <w:widowControl w:val="0"/>
        <w:autoSpaceDE w:val="0"/>
        <w:autoSpaceDN w:val="0"/>
        <w:spacing w:before="0" w:line="240" w:lineRule="auto"/>
        <w:jc w:val="center"/>
        <w:rPr>
          <w:rFonts w:ascii="Century Gothic" w:eastAsia="Century Gothic" w:hAnsi="Century Gothic" w:cs="Century Gothic"/>
          <w:color w:val="1F4E79"/>
          <w:sz w:val="24"/>
          <w:szCs w:val="24"/>
          <w:lang w:eastAsia="fr-CA" w:bidi="fr-CA"/>
        </w:rPr>
      </w:pPr>
      <w:bookmarkStart w:id="1" w:name="_GoBack"/>
      <w:r>
        <w:rPr>
          <w:rFonts w:ascii="Century Gothic" w:eastAsia="Century Gothic" w:hAnsi="Century Gothic" w:cs="Century Gothic"/>
          <w:color w:val="1F4E79"/>
          <w:sz w:val="24"/>
          <w:szCs w:val="24"/>
          <w:lang w:eastAsia="fr-CA" w:bidi="fr-CA"/>
        </w:rPr>
        <w:t>M</w:t>
      </w:r>
      <w:r w:rsidR="00AE63E3">
        <w:rPr>
          <w:rFonts w:ascii="Century Gothic" w:eastAsia="Century Gothic" w:hAnsi="Century Gothic" w:cs="Century Gothic"/>
          <w:color w:val="1F4E79"/>
          <w:sz w:val="24"/>
          <w:szCs w:val="24"/>
          <w:lang w:eastAsia="fr-CA" w:bidi="fr-CA"/>
        </w:rPr>
        <w:t>ercredi</w:t>
      </w:r>
      <w:bookmarkEnd w:id="1"/>
      <w:r w:rsidR="00AE63E3">
        <w:rPr>
          <w:rFonts w:ascii="Century Gothic" w:eastAsia="Century Gothic" w:hAnsi="Century Gothic" w:cs="Century Gothic"/>
          <w:color w:val="1F4E79"/>
          <w:sz w:val="24"/>
          <w:szCs w:val="24"/>
          <w:lang w:eastAsia="fr-CA" w:bidi="fr-CA"/>
        </w:rPr>
        <w:t xml:space="preserve"> 9</w:t>
      </w:r>
      <w:r w:rsidR="003F249C" w:rsidRPr="003C34A6">
        <w:rPr>
          <w:rFonts w:ascii="Century Gothic" w:eastAsia="Century Gothic" w:hAnsi="Century Gothic" w:cs="Century Gothic"/>
          <w:color w:val="1F4E79"/>
          <w:sz w:val="24"/>
          <w:szCs w:val="24"/>
          <w:lang w:eastAsia="fr-CA" w:bidi="fr-CA"/>
        </w:rPr>
        <w:t xml:space="preserve"> septembre 2020</w:t>
      </w:r>
      <w:r w:rsidR="00A8458D">
        <w:rPr>
          <w:rFonts w:ascii="Century Gothic" w:eastAsia="Century Gothic" w:hAnsi="Century Gothic" w:cs="Century Gothic"/>
          <w:color w:val="1F4E79"/>
          <w:sz w:val="24"/>
          <w:szCs w:val="24"/>
          <w:lang w:eastAsia="fr-CA" w:bidi="fr-CA"/>
        </w:rPr>
        <w:t xml:space="preserve"> à 18h30</w:t>
      </w:r>
    </w:p>
    <w:p w14:paraId="2A48CA73" w14:textId="77777777" w:rsidR="003F249C" w:rsidRPr="00F66D0B" w:rsidRDefault="003F249C" w:rsidP="003F249C">
      <w:pPr>
        <w:widowControl w:val="0"/>
        <w:autoSpaceDE w:val="0"/>
        <w:autoSpaceDN w:val="0"/>
        <w:spacing w:before="0" w:line="240" w:lineRule="auto"/>
        <w:rPr>
          <w:rFonts w:ascii="Century Gothic" w:eastAsia="Century Gothic" w:hAnsi="Century Gothic" w:cs="Century Gothic"/>
          <w:color w:val="1F4E79"/>
          <w:sz w:val="24"/>
          <w:szCs w:val="24"/>
          <w:lang w:eastAsia="fr-CA" w:bidi="fr-CA"/>
        </w:rPr>
      </w:pPr>
    </w:p>
    <w:p w14:paraId="2A48CA74" w14:textId="77777777" w:rsidR="003F249C" w:rsidRPr="003C34A6" w:rsidRDefault="003F249C" w:rsidP="003F249C">
      <w:pPr>
        <w:pStyle w:val="Paragraphedeliste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/>
        <w:rPr>
          <w:rFonts w:ascii="Century Gothic" w:eastAsia="Century Gothic" w:hAnsi="Century Gothic" w:cs="Century Gothic"/>
          <w:lang w:eastAsia="fr-CA" w:bidi="fr-CA"/>
        </w:rPr>
      </w:pPr>
      <w:r w:rsidRPr="003C34A6">
        <w:rPr>
          <w:rFonts w:ascii="Century Gothic" w:eastAsia="Century Gothic" w:hAnsi="Century Gothic" w:cs="Century Gothic"/>
          <w:color w:val="1F4E79"/>
          <w:lang w:eastAsia="fr-CA" w:bidi="fr-CA"/>
        </w:rPr>
        <w:t>Ouverture de</w:t>
      </w:r>
      <w:r w:rsidRPr="003C34A6">
        <w:rPr>
          <w:rFonts w:ascii="Century Gothic" w:eastAsia="Century Gothic" w:hAnsi="Century Gothic" w:cs="Century Gothic"/>
          <w:color w:val="1F4E79"/>
          <w:spacing w:val="-4"/>
          <w:lang w:eastAsia="fr-CA" w:bidi="fr-CA"/>
        </w:rPr>
        <w:t xml:space="preserve"> </w:t>
      </w:r>
      <w:r w:rsidRPr="003C34A6">
        <w:rPr>
          <w:rFonts w:ascii="Century Gothic" w:eastAsia="Century Gothic" w:hAnsi="Century Gothic" w:cs="Century Gothic"/>
          <w:color w:val="1F4E79"/>
          <w:lang w:eastAsia="fr-CA" w:bidi="fr-CA"/>
        </w:rPr>
        <w:t>l’assemblée</w:t>
      </w:r>
    </w:p>
    <w:p w14:paraId="2A48CA75" w14:textId="77777777" w:rsidR="003F249C" w:rsidRPr="003C34A6" w:rsidRDefault="003F249C" w:rsidP="003F249C">
      <w:pPr>
        <w:pStyle w:val="Paragraphedeliste"/>
        <w:widowControl w:val="0"/>
        <w:autoSpaceDE w:val="0"/>
        <w:autoSpaceDN w:val="0"/>
        <w:spacing w:after="0" w:line="240" w:lineRule="auto"/>
        <w:ind w:left="0"/>
        <w:rPr>
          <w:rFonts w:ascii="Century Gothic" w:eastAsia="Century Gothic" w:hAnsi="Century Gothic" w:cs="Century Gothic"/>
          <w:lang w:eastAsia="fr-CA" w:bidi="fr-CA"/>
        </w:rPr>
      </w:pPr>
    </w:p>
    <w:p w14:paraId="2A48CA76" w14:textId="0D289DCE" w:rsidR="003F249C" w:rsidRPr="006610CE" w:rsidRDefault="003F249C" w:rsidP="003F249C">
      <w:pPr>
        <w:pStyle w:val="Paragraphedeliste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/>
        <w:rPr>
          <w:rFonts w:ascii="Century Gothic" w:eastAsia="Century Gothic" w:hAnsi="Century Gothic" w:cs="Century Gothic"/>
          <w:lang w:eastAsia="fr-CA" w:bidi="fr-CA"/>
        </w:rPr>
      </w:pPr>
      <w:r w:rsidRPr="003C34A6">
        <w:rPr>
          <w:rFonts w:ascii="Century Gothic" w:eastAsia="Century Gothic" w:hAnsi="Century Gothic" w:cs="Century Gothic"/>
          <w:color w:val="1F4E79"/>
          <w:lang w:eastAsia="fr-CA" w:bidi="fr-CA"/>
        </w:rPr>
        <w:t xml:space="preserve">Mot </w:t>
      </w:r>
      <w:r w:rsidRPr="006610CE">
        <w:rPr>
          <w:rFonts w:ascii="Century Gothic" w:eastAsia="Century Gothic" w:hAnsi="Century Gothic" w:cs="Century Gothic"/>
          <w:color w:val="1F4E79"/>
          <w:lang w:eastAsia="fr-CA" w:bidi="fr-CA"/>
        </w:rPr>
        <w:t xml:space="preserve">d’accueil </w:t>
      </w:r>
      <w:r w:rsidR="006610CE" w:rsidRPr="006610CE">
        <w:rPr>
          <w:rFonts w:ascii="Century Gothic" w:eastAsia="Century Gothic" w:hAnsi="Century Gothic" w:cs="Century Gothic"/>
          <w:color w:val="1F4E79"/>
          <w:lang w:eastAsia="fr-CA" w:bidi="fr-CA"/>
        </w:rPr>
        <w:t>de la direction</w:t>
      </w:r>
      <w:r w:rsidR="00DE43BD" w:rsidRPr="006610CE">
        <w:rPr>
          <w:rFonts w:ascii="Century Gothic" w:eastAsia="Century Gothic" w:hAnsi="Century Gothic" w:cs="Century Gothic"/>
          <w:color w:val="1F4E79"/>
          <w:lang w:eastAsia="fr-CA" w:bidi="fr-CA"/>
        </w:rPr>
        <w:t xml:space="preserve"> </w:t>
      </w:r>
    </w:p>
    <w:p w14:paraId="7DF987ED" w14:textId="77777777" w:rsidR="00183A8F" w:rsidRPr="00183A8F" w:rsidRDefault="00183A8F" w:rsidP="00183A8F">
      <w:pPr>
        <w:pStyle w:val="Paragraphedeliste"/>
        <w:widowControl w:val="0"/>
        <w:autoSpaceDE w:val="0"/>
        <w:autoSpaceDN w:val="0"/>
        <w:spacing w:after="0" w:line="240" w:lineRule="auto"/>
        <w:ind w:left="0"/>
        <w:rPr>
          <w:rFonts w:ascii="Century Gothic" w:eastAsia="Century Gothic" w:hAnsi="Century Gothic" w:cs="Century Gothic"/>
          <w:lang w:eastAsia="fr-CA" w:bidi="fr-CA"/>
        </w:rPr>
      </w:pPr>
    </w:p>
    <w:p w14:paraId="2A48CA7A" w14:textId="51E2BC12" w:rsidR="003F249C" w:rsidRPr="006610CE" w:rsidRDefault="003F249C" w:rsidP="003F249C">
      <w:pPr>
        <w:pStyle w:val="Paragraphedeliste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/>
        <w:rPr>
          <w:rFonts w:ascii="Century Gothic" w:eastAsia="Century Gothic" w:hAnsi="Century Gothic" w:cs="Century Gothic"/>
          <w:lang w:eastAsia="fr-CA" w:bidi="fr-CA"/>
        </w:rPr>
      </w:pPr>
      <w:r w:rsidRPr="006610CE">
        <w:rPr>
          <w:rFonts w:ascii="Century Gothic" w:eastAsia="Century Gothic" w:hAnsi="Century Gothic" w:cs="Century Gothic"/>
          <w:color w:val="1F4E79"/>
          <w:lang w:eastAsia="fr-CA" w:bidi="fr-CA"/>
        </w:rPr>
        <w:t>Adoption de l’ordre du</w:t>
      </w:r>
      <w:r w:rsidRPr="006610CE">
        <w:rPr>
          <w:rFonts w:ascii="Century Gothic" w:eastAsia="Century Gothic" w:hAnsi="Century Gothic" w:cs="Century Gothic"/>
          <w:color w:val="1F4E79"/>
          <w:spacing w:val="-5"/>
          <w:lang w:eastAsia="fr-CA" w:bidi="fr-CA"/>
        </w:rPr>
        <w:t xml:space="preserve"> </w:t>
      </w:r>
      <w:r w:rsidRPr="006610CE">
        <w:rPr>
          <w:rFonts w:ascii="Century Gothic" w:eastAsia="Century Gothic" w:hAnsi="Century Gothic" w:cs="Century Gothic"/>
          <w:color w:val="1F4E79"/>
          <w:lang w:eastAsia="fr-CA" w:bidi="fr-CA"/>
        </w:rPr>
        <w:t>jour</w:t>
      </w:r>
      <w:r w:rsidR="00AE63E3" w:rsidRPr="006610CE">
        <w:rPr>
          <w:rFonts w:ascii="Century Gothic" w:eastAsia="Century Gothic" w:hAnsi="Century Gothic" w:cs="Century Gothic"/>
          <w:color w:val="1F4E79"/>
          <w:lang w:eastAsia="fr-CA" w:bidi="fr-CA"/>
        </w:rPr>
        <w:t xml:space="preserve"> </w:t>
      </w:r>
      <w:r w:rsidR="00284EC9">
        <w:rPr>
          <w:rFonts w:ascii="Century Gothic" w:eastAsia="Century Gothic" w:hAnsi="Century Gothic" w:cs="Century Gothic"/>
          <w:color w:val="1F4E79"/>
          <w:lang w:eastAsia="fr-CA" w:bidi="fr-CA"/>
        </w:rPr>
        <w:t>du 9 septembre 2020</w:t>
      </w:r>
    </w:p>
    <w:p w14:paraId="2A48CA7B" w14:textId="77777777" w:rsidR="003F249C" w:rsidRPr="006610CE" w:rsidRDefault="003F249C" w:rsidP="003F249C">
      <w:pPr>
        <w:pStyle w:val="Paragraphedeliste"/>
        <w:widowControl w:val="0"/>
        <w:autoSpaceDE w:val="0"/>
        <w:autoSpaceDN w:val="0"/>
        <w:spacing w:after="0" w:line="240" w:lineRule="auto"/>
        <w:ind w:left="0"/>
        <w:rPr>
          <w:rFonts w:ascii="Century Gothic" w:eastAsia="Century Gothic" w:hAnsi="Century Gothic" w:cs="Century Gothic"/>
          <w:lang w:eastAsia="fr-CA" w:bidi="fr-CA"/>
        </w:rPr>
      </w:pPr>
    </w:p>
    <w:p w14:paraId="2A48CA7C" w14:textId="4D6A8A0F" w:rsidR="003F249C" w:rsidRPr="006610CE" w:rsidRDefault="003F249C" w:rsidP="003F249C">
      <w:pPr>
        <w:pStyle w:val="Paragraphedeliste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/>
        <w:rPr>
          <w:rFonts w:ascii="Century Gothic" w:eastAsia="Century Gothic" w:hAnsi="Century Gothic" w:cs="Century Gothic"/>
          <w:lang w:eastAsia="fr-CA" w:bidi="fr-CA"/>
        </w:rPr>
      </w:pPr>
      <w:r w:rsidRPr="006610CE">
        <w:rPr>
          <w:rFonts w:ascii="Century Gothic" w:eastAsia="Century Gothic" w:hAnsi="Century Gothic" w:cs="Century Gothic"/>
          <w:color w:val="1F4E79"/>
          <w:lang w:eastAsia="fr-CA" w:bidi="fr-CA"/>
        </w:rPr>
        <w:t>Lecture et adoption du procès-verbal de l’assemblée</w:t>
      </w:r>
      <w:r w:rsidRPr="006610CE">
        <w:rPr>
          <w:rFonts w:ascii="Century Gothic" w:eastAsia="Century Gothic" w:hAnsi="Century Gothic" w:cs="Century Gothic"/>
          <w:color w:val="1F4E79"/>
          <w:spacing w:val="-19"/>
          <w:lang w:eastAsia="fr-CA" w:bidi="fr-CA"/>
        </w:rPr>
        <w:t xml:space="preserve"> </w:t>
      </w:r>
      <w:r w:rsidRPr="006610CE">
        <w:rPr>
          <w:rFonts w:ascii="Century Gothic" w:eastAsia="Century Gothic" w:hAnsi="Century Gothic" w:cs="Century Gothic"/>
          <w:color w:val="1F4E79"/>
          <w:lang w:eastAsia="fr-CA" w:bidi="fr-CA"/>
        </w:rPr>
        <w:t>générale annuelle</w:t>
      </w:r>
      <w:r w:rsidRPr="006610CE">
        <w:rPr>
          <w:rFonts w:ascii="Century Gothic" w:eastAsia="Century Gothic" w:hAnsi="Century Gothic" w:cs="Century Gothic"/>
          <w:color w:val="1F4E79"/>
          <w:spacing w:val="-2"/>
          <w:lang w:eastAsia="fr-CA" w:bidi="fr-CA"/>
        </w:rPr>
        <w:t xml:space="preserve"> </w:t>
      </w:r>
      <w:r w:rsidR="00AE63E3" w:rsidRPr="006610CE">
        <w:rPr>
          <w:rFonts w:ascii="Century Gothic" w:eastAsia="Century Gothic" w:hAnsi="Century Gothic" w:cs="Century Gothic"/>
          <w:color w:val="1F4E79"/>
          <w:lang w:eastAsia="fr-CA" w:bidi="fr-CA"/>
        </w:rPr>
        <w:t xml:space="preserve">du 12 septembre 2019 </w:t>
      </w:r>
    </w:p>
    <w:p w14:paraId="2A48CA7D" w14:textId="77777777" w:rsidR="003F249C" w:rsidRPr="003C34A6" w:rsidRDefault="003F249C" w:rsidP="003F249C">
      <w:pPr>
        <w:pStyle w:val="Paragraphedeliste"/>
        <w:widowControl w:val="0"/>
        <w:autoSpaceDE w:val="0"/>
        <w:autoSpaceDN w:val="0"/>
        <w:spacing w:after="0" w:line="240" w:lineRule="auto"/>
        <w:ind w:left="0"/>
        <w:rPr>
          <w:rFonts w:ascii="Century Gothic" w:eastAsia="Century Gothic" w:hAnsi="Century Gothic" w:cs="Century Gothic"/>
          <w:lang w:eastAsia="fr-CA" w:bidi="fr-CA"/>
        </w:rPr>
      </w:pPr>
    </w:p>
    <w:p w14:paraId="2A48CA7E" w14:textId="68E077FF" w:rsidR="003F249C" w:rsidRPr="006610CE" w:rsidRDefault="003F249C" w:rsidP="003F249C">
      <w:pPr>
        <w:pStyle w:val="Paragraphedeliste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/>
        <w:rPr>
          <w:rFonts w:ascii="Century Gothic" w:eastAsia="Century Gothic" w:hAnsi="Century Gothic" w:cs="Century Gothic"/>
          <w:lang w:eastAsia="fr-CA" w:bidi="fr-CA"/>
        </w:rPr>
      </w:pPr>
      <w:r w:rsidRPr="003C34A6">
        <w:rPr>
          <w:rFonts w:ascii="Century Gothic" w:eastAsia="Century Gothic" w:hAnsi="Century Gothic" w:cs="Century Gothic"/>
          <w:color w:val="1F4E79"/>
          <w:lang w:eastAsia="fr-CA" w:bidi="fr-CA"/>
        </w:rPr>
        <w:t>Informations sur les opportunités d’implication parentale à la vie</w:t>
      </w:r>
      <w:r>
        <w:rPr>
          <w:rFonts w:ascii="Century Gothic" w:eastAsia="Century Gothic" w:hAnsi="Century Gothic" w:cs="Century Gothic"/>
          <w:color w:val="1F4E79"/>
          <w:lang w:eastAsia="fr-CA" w:bidi="fr-CA"/>
        </w:rPr>
        <w:t xml:space="preserve"> </w:t>
      </w:r>
      <w:r w:rsidRPr="003C34A6">
        <w:rPr>
          <w:rFonts w:ascii="Century Gothic" w:eastAsia="Century Gothic" w:hAnsi="Century Gothic" w:cs="Century Gothic"/>
          <w:color w:val="1F4E79"/>
          <w:lang w:eastAsia="fr-CA" w:bidi="fr-CA"/>
        </w:rPr>
        <w:t xml:space="preserve">de </w:t>
      </w:r>
      <w:r w:rsidRPr="006610CE">
        <w:rPr>
          <w:rFonts w:ascii="Century Gothic" w:eastAsia="Century Gothic" w:hAnsi="Century Gothic" w:cs="Century Gothic"/>
          <w:color w:val="1F4E79"/>
          <w:lang w:eastAsia="fr-CA" w:bidi="fr-CA"/>
        </w:rPr>
        <w:t>l’établissement et sur la possibilité de siéger au conseil d’administration du CSS</w:t>
      </w:r>
      <w:r w:rsidR="00183A8F">
        <w:rPr>
          <w:rFonts w:ascii="Century Gothic" w:eastAsia="Century Gothic" w:hAnsi="Century Gothic" w:cs="Century Gothic"/>
          <w:color w:val="1F4E79"/>
          <w:lang w:eastAsia="fr-CA" w:bidi="fr-CA"/>
        </w:rPr>
        <w:t>.</w:t>
      </w:r>
    </w:p>
    <w:p w14:paraId="2A48CA7F" w14:textId="77777777" w:rsidR="003F249C" w:rsidRPr="006610CE" w:rsidRDefault="003F249C" w:rsidP="003F249C">
      <w:pPr>
        <w:pStyle w:val="Paragraphedeliste"/>
        <w:widowControl w:val="0"/>
        <w:autoSpaceDE w:val="0"/>
        <w:autoSpaceDN w:val="0"/>
        <w:spacing w:after="0" w:line="240" w:lineRule="auto"/>
        <w:ind w:left="0"/>
        <w:rPr>
          <w:rFonts w:ascii="Century Gothic" w:eastAsia="Century Gothic" w:hAnsi="Century Gothic" w:cs="Century Gothic"/>
          <w:lang w:eastAsia="fr-CA" w:bidi="fr-CA"/>
        </w:rPr>
      </w:pPr>
    </w:p>
    <w:p w14:paraId="2A48CA80" w14:textId="77777777" w:rsidR="003F249C" w:rsidRPr="006610CE" w:rsidRDefault="003F249C" w:rsidP="003F249C">
      <w:pPr>
        <w:pStyle w:val="Paragraphedeliste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/>
        <w:rPr>
          <w:rFonts w:ascii="Century Gothic" w:eastAsia="Century Gothic" w:hAnsi="Century Gothic" w:cs="Century Gothic"/>
          <w:lang w:eastAsia="fr-CA" w:bidi="fr-CA"/>
        </w:rPr>
      </w:pPr>
      <w:r w:rsidRPr="006610CE">
        <w:rPr>
          <w:rFonts w:ascii="Century Gothic" w:eastAsia="Century Gothic" w:hAnsi="Century Gothic" w:cs="Century Gothic"/>
          <w:color w:val="1F4E79"/>
          <w:lang w:eastAsia="fr-CA" w:bidi="fr-CA"/>
        </w:rPr>
        <w:t>Présentation du rapport annuel du</w:t>
      </w:r>
      <w:r w:rsidRPr="006610CE">
        <w:rPr>
          <w:rFonts w:ascii="Century Gothic" w:eastAsia="Century Gothic" w:hAnsi="Century Gothic" w:cs="Century Gothic"/>
          <w:color w:val="1F4E79"/>
          <w:spacing w:val="-1"/>
          <w:lang w:eastAsia="fr-CA" w:bidi="fr-CA"/>
        </w:rPr>
        <w:t xml:space="preserve"> </w:t>
      </w:r>
      <w:r w:rsidRPr="006610CE">
        <w:rPr>
          <w:rFonts w:ascii="Century Gothic" w:eastAsia="Century Gothic" w:hAnsi="Century Gothic" w:cs="Century Gothic"/>
          <w:color w:val="1F4E79"/>
          <w:lang w:eastAsia="fr-CA" w:bidi="fr-CA"/>
        </w:rPr>
        <w:t>CÉ</w:t>
      </w:r>
    </w:p>
    <w:p w14:paraId="2A48CA81" w14:textId="1D2ABC98" w:rsidR="003F249C" w:rsidRPr="003C34A6" w:rsidRDefault="003F249C" w:rsidP="003F249C">
      <w:pPr>
        <w:pStyle w:val="Paragraphedeliste"/>
        <w:widowControl w:val="0"/>
        <w:autoSpaceDE w:val="0"/>
        <w:autoSpaceDN w:val="0"/>
        <w:spacing w:after="0" w:line="240" w:lineRule="auto"/>
        <w:ind w:left="0"/>
        <w:rPr>
          <w:rFonts w:ascii="Century Gothic" w:eastAsia="Century Gothic" w:hAnsi="Century Gothic" w:cs="Century Gothic"/>
          <w:lang w:eastAsia="fr-CA" w:bidi="fr-CA"/>
        </w:rPr>
      </w:pPr>
    </w:p>
    <w:p w14:paraId="2A48CA82" w14:textId="1708F200" w:rsidR="003F249C" w:rsidRPr="00F66D0B" w:rsidRDefault="003F249C" w:rsidP="003F249C">
      <w:pPr>
        <w:pStyle w:val="Paragraphedeliste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/>
        <w:rPr>
          <w:rFonts w:ascii="Century Gothic" w:eastAsia="Century Gothic" w:hAnsi="Century Gothic" w:cs="Century Gothic"/>
          <w:lang w:eastAsia="fr-CA" w:bidi="fr-CA"/>
        </w:rPr>
      </w:pPr>
      <w:r w:rsidRPr="003C34A6">
        <w:rPr>
          <w:rFonts w:ascii="Century Gothic" w:eastAsia="Century Gothic" w:hAnsi="Century Gothic" w:cs="Century Gothic"/>
          <w:color w:val="1F4E79"/>
          <w:lang w:eastAsia="fr-CA" w:bidi="fr-CA"/>
        </w:rPr>
        <w:t>Élection</w:t>
      </w:r>
    </w:p>
    <w:p w14:paraId="2A48CA83" w14:textId="77777777" w:rsidR="003F249C" w:rsidRPr="003C34A6" w:rsidRDefault="003F249C" w:rsidP="003F249C">
      <w:pPr>
        <w:pStyle w:val="Paragraphedeliste"/>
        <w:widowControl w:val="0"/>
        <w:numPr>
          <w:ilvl w:val="1"/>
          <w:numId w:val="2"/>
        </w:numPr>
        <w:tabs>
          <w:tab w:val="left" w:pos="2805"/>
        </w:tabs>
        <w:autoSpaceDE w:val="0"/>
        <w:autoSpaceDN w:val="0"/>
        <w:spacing w:after="0" w:line="240" w:lineRule="auto"/>
        <w:ind w:left="567" w:hanging="567"/>
        <w:jc w:val="both"/>
        <w:rPr>
          <w:rFonts w:ascii="Century Gothic" w:eastAsia="Century Gothic" w:hAnsi="Century Gothic" w:cs="Century Gothic"/>
          <w:color w:val="1F4E79"/>
          <w:lang w:eastAsia="fr-CA" w:bidi="fr-CA"/>
        </w:rPr>
      </w:pPr>
      <w:r w:rsidRPr="003C34A6">
        <w:rPr>
          <w:rFonts w:ascii="Century Gothic" w:eastAsia="Century Gothic" w:hAnsi="Century Gothic" w:cs="Century Gothic"/>
          <w:color w:val="1F4E79"/>
          <w:lang w:eastAsia="fr-CA" w:bidi="fr-CA"/>
        </w:rPr>
        <w:t>Nomination du président</w:t>
      </w:r>
      <w:r w:rsidRPr="003C34A6">
        <w:rPr>
          <w:rFonts w:ascii="Century Gothic" w:eastAsia="Century Gothic" w:hAnsi="Century Gothic" w:cs="Century Gothic"/>
          <w:color w:val="1F4E79"/>
          <w:spacing w:val="-1"/>
          <w:lang w:eastAsia="fr-CA" w:bidi="fr-CA"/>
        </w:rPr>
        <w:t xml:space="preserve"> </w:t>
      </w:r>
      <w:r w:rsidRPr="003C34A6">
        <w:rPr>
          <w:rFonts w:ascii="Century Gothic" w:eastAsia="Century Gothic" w:hAnsi="Century Gothic" w:cs="Century Gothic"/>
          <w:color w:val="1F4E79"/>
          <w:lang w:eastAsia="fr-CA" w:bidi="fr-CA"/>
        </w:rPr>
        <w:t>d’élection</w:t>
      </w:r>
    </w:p>
    <w:p w14:paraId="2A48CA84" w14:textId="77777777" w:rsidR="003F249C" w:rsidRPr="003C34A6" w:rsidRDefault="003F249C" w:rsidP="003F249C">
      <w:pPr>
        <w:pStyle w:val="Paragraphedeliste"/>
        <w:widowControl w:val="0"/>
        <w:numPr>
          <w:ilvl w:val="1"/>
          <w:numId w:val="2"/>
        </w:numPr>
        <w:tabs>
          <w:tab w:val="left" w:pos="2805"/>
        </w:tabs>
        <w:autoSpaceDE w:val="0"/>
        <w:autoSpaceDN w:val="0"/>
        <w:spacing w:after="0" w:line="240" w:lineRule="auto"/>
        <w:ind w:left="567" w:hanging="567"/>
        <w:jc w:val="both"/>
        <w:rPr>
          <w:rFonts w:ascii="Century Gothic" w:eastAsia="Century Gothic" w:hAnsi="Century Gothic" w:cs="Century Gothic"/>
          <w:color w:val="1F4E79"/>
          <w:lang w:eastAsia="fr-CA" w:bidi="fr-CA"/>
        </w:rPr>
      </w:pPr>
      <w:r w:rsidRPr="003C34A6">
        <w:rPr>
          <w:rFonts w:ascii="Century Gothic" w:eastAsia="Century Gothic" w:hAnsi="Century Gothic" w:cs="Century Gothic"/>
          <w:color w:val="1F4E79"/>
          <w:lang w:eastAsia="fr-CA" w:bidi="fr-CA"/>
        </w:rPr>
        <w:t>Nomination du secrétaire</w:t>
      </w:r>
      <w:r w:rsidRPr="003C34A6">
        <w:rPr>
          <w:rFonts w:ascii="Century Gothic" w:eastAsia="Century Gothic" w:hAnsi="Century Gothic" w:cs="Century Gothic"/>
          <w:color w:val="1F4E79"/>
          <w:spacing w:val="-1"/>
          <w:lang w:eastAsia="fr-CA" w:bidi="fr-CA"/>
        </w:rPr>
        <w:t xml:space="preserve"> </w:t>
      </w:r>
      <w:r w:rsidRPr="003C34A6">
        <w:rPr>
          <w:rFonts w:ascii="Century Gothic" w:eastAsia="Century Gothic" w:hAnsi="Century Gothic" w:cs="Century Gothic"/>
          <w:color w:val="1F4E79"/>
          <w:lang w:eastAsia="fr-CA" w:bidi="fr-CA"/>
        </w:rPr>
        <w:t>d’élection</w:t>
      </w:r>
    </w:p>
    <w:p w14:paraId="2A48CA85" w14:textId="0F55EED8" w:rsidR="003F249C" w:rsidRPr="003C34A6" w:rsidRDefault="003F249C" w:rsidP="003F249C">
      <w:pPr>
        <w:pStyle w:val="Paragraphedeliste"/>
        <w:widowControl w:val="0"/>
        <w:numPr>
          <w:ilvl w:val="1"/>
          <w:numId w:val="2"/>
        </w:numPr>
        <w:tabs>
          <w:tab w:val="left" w:pos="2805"/>
        </w:tabs>
        <w:autoSpaceDE w:val="0"/>
        <w:autoSpaceDN w:val="0"/>
        <w:spacing w:after="0" w:line="240" w:lineRule="auto"/>
        <w:ind w:left="567" w:hanging="567"/>
        <w:jc w:val="both"/>
        <w:rPr>
          <w:rFonts w:ascii="Century Gothic" w:eastAsia="Century Gothic" w:hAnsi="Century Gothic" w:cs="Century Gothic"/>
          <w:color w:val="1F4E79"/>
          <w:lang w:eastAsia="fr-CA" w:bidi="fr-CA"/>
        </w:rPr>
      </w:pPr>
      <w:r w:rsidRPr="003C34A6">
        <w:rPr>
          <w:rFonts w:ascii="Century Gothic" w:eastAsia="Century Gothic" w:hAnsi="Century Gothic" w:cs="Century Gothic"/>
          <w:color w:val="1F4E79"/>
          <w:lang w:eastAsia="fr-CA" w:bidi="fr-CA"/>
        </w:rPr>
        <w:t>Élection des représentants des parents au</w:t>
      </w:r>
      <w:r w:rsidRPr="003C34A6">
        <w:rPr>
          <w:rFonts w:ascii="Century Gothic" w:eastAsia="Century Gothic" w:hAnsi="Century Gothic" w:cs="Century Gothic"/>
          <w:color w:val="1F4E79"/>
          <w:spacing w:val="-2"/>
          <w:lang w:eastAsia="fr-CA" w:bidi="fr-CA"/>
        </w:rPr>
        <w:t xml:space="preserve"> </w:t>
      </w:r>
      <w:r w:rsidRPr="003C34A6">
        <w:rPr>
          <w:rFonts w:ascii="Century Gothic" w:eastAsia="Century Gothic" w:hAnsi="Century Gothic" w:cs="Century Gothic"/>
          <w:color w:val="1F4E79"/>
          <w:lang w:eastAsia="fr-CA" w:bidi="fr-CA"/>
        </w:rPr>
        <w:t>CÉ</w:t>
      </w:r>
      <w:r w:rsidR="00183A8F">
        <w:rPr>
          <w:rFonts w:ascii="Century Gothic" w:eastAsia="Century Gothic" w:hAnsi="Century Gothic" w:cs="Century Gothic"/>
          <w:color w:val="1F4E79"/>
          <w:lang w:eastAsia="fr-CA" w:bidi="fr-CA"/>
        </w:rPr>
        <w:t xml:space="preserve"> (3 postes)</w:t>
      </w:r>
    </w:p>
    <w:p w14:paraId="2A48CA86" w14:textId="5D9AC342" w:rsidR="003F249C" w:rsidRPr="003C34A6" w:rsidRDefault="003F249C" w:rsidP="003F249C">
      <w:pPr>
        <w:pStyle w:val="Paragraphedeliste"/>
        <w:widowControl w:val="0"/>
        <w:numPr>
          <w:ilvl w:val="1"/>
          <w:numId w:val="2"/>
        </w:numPr>
        <w:tabs>
          <w:tab w:val="left" w:pos="2805"/>
          <w:tab w:val="left" w:pos="3952"/>
          <w:tab w:val="left" w:pos="4603"/>
          <w:tab w:val="left" w:pos="5873"/>
          <w:tab w:val="left" w:pos="6522"/>
          <w:tab w:val="left" w:pos="8330"/>
        </w:tabs>
        <w:autoSpaceDE w:val="0"/>
        <w:autoSpaceDN w:val="0"/>
        <w:spacing w:after="0" w:line="240" w:lineRule="auto"/>
        <w:ind w:left="567" w:hanging="567"/>
        <w:jc w:val="both"/>
        <w:rPr>
          <w:rFonts w:ascii="Century Gothic" w:eastAsia="Century Gothic" w:hAnsi="Century Gothic" w:cs="Century Gothic"/>
          <w:color w:val="1F4E79"/>
          <w:lang w:eastAsia="fr-CA" w:bidi="fr-CA"/>
        </w:rPr>
      </w:pPr>
      <w:r w:rsidRPr="003C34A6">
        <w:rPr>
          <w:rFonts w:ascii="Century Gothic" w:eastAsia="Century Gothic" w:hAnsi="Century Gothic" w:cs="Century Gothic"/>
          <w:color w:val="1F4E79"/>
          <w:lang w:eastAsia="fr-CA" w:bidi="fr-CA"/>
        </w:rPr>
        <w:t xml:space="preserve">Élection des substituts des représentants </w:t>
      </w:r>
      <w:r w:rsidRPr="003C34A6">
        <w:rPr>
          <w:rFonts w:ascii="Century Gothic" w:eastAsia="Century Gothic" w:hAnsi="Century Gothic" w:cs="Century Gothic"/>
          <w:color w:val="1F4E79"/>
          <w:spacing w:val="-6"/>
          <w:lang w:eastAsia="fr-CA" w:bidi="fr-CA"/>
        </w:rPr>
        <w:t xml:space="preserve">des </w:t>
      </w:r>
      <w:r w:rsidRPr="003C34A6">
        <w:rPr>
          <w:rFonts w:ascii="Century Gothic" w:eastAsia="Century Gothic" w:hAnsi="Century Gothic" w:cs="Century Gothic"/>
          <w:color w:val="1F4E79"/>
          <w:lang w:eastAsia="fr-CA" w:bidi="fr-CA"/>
        </w:rPr>
        <w:t>parents au</w:t>
      </w:r>
      <w:r w:rsidRPr="003C34A6">
        <w:rPr>
          <w:rFonts w:ascii="Century Gothic" w:eastAsia="Century Gothic" w:hAnsi="Century Gothic" w:cs="Century Gothic"/>
          <w:color w:val="1F4E79"/>
          <w:spacing w:val="-1"/>
          <w:lang w:eastAsia="fr-CA" w:bidi="fr-CA"/>
        </w:rPr>
        <w:t xml:space="preserve"> </w:t>
      </w:r>
      <w:r w:rsidRPr="003C34A6">
        <w:rPr>
          <w:rFonts w:ascii="Century Gothic" w:eastAsia="Century Gothic" w:hAnsi="Century Gothic" w:cs="Century Gothic"/>
          <w:color w:val="1F4E79"/>
          <w:lang w:eastAsia="fr-CA" w:bidi="fr-CA"/>
        </w:rPr>
        <w:t>CÉ</w:t>
      </w:r>
      <w:r w:rsidR="00183A8F">
        <w:rPr>
          <w:rFonts w:ascii="Century Gothic" w:eastAsia="Century Gothic" w:hAnsi="Century Gothic" w:cs="Century Gothic"/>
          <w:color w:val="1F4E79"/>
          <w:lang w:eastAsia="fr-CA" w:bidi="fr-CA"/>
        </w:rPr>
        <w:t xml:space="preserve"> (</w:t>
      </w:r>
      <w:r>
        <w:rPr>
          <w:rFonts w:ascii="Century Gothic" w:eastAsia="Century Gothic" w:hAnsi="Century Gothic" w:cs="Century Gothic"/>
          <w:color w:val="1F4E79"/>
          <w:lang w:eastAsia="fr-CA" w:bidi="fr-CA"/>
        </w:rPr>
        <w:t>2</w:t>
      </w:r>
      <w:r w:rsidR="00183A8F">
        <w:rPr>
          <w:rFonts w:ascii="Century Gothic" w:eastAsia="Century Gothic" w:hAnsi="Century Gothic" w:cs="Century Gothic"/>
          <w:color w:val="1F4E79"/>
          <w:lang w:eastAsia="fr-CA" w:bidi="fr-CA"/>
        </w:rPr>
        <w:t xml:space="preserve"> parents</w:t>
      </w:r>
      <w:r>
        <w:rPr>
          <w:rFonts w:ascii="Century Gothic" w:eastAsia="Century Gothic" w:hAnsi="Century Gothic" w:cs="Century Gothic"/>
          <w:color w:val="1F4E79"/>
          <w:lang w:eastAsia="fr-CA" w:bidi="fr-CA"/>
        </w:rPr>
        <w:t>)</w:t>
      </w:r>
    </w:p>
    <w:p w14:paraId="2A48CA87" w14:textId="77777777" w:rsidR="003F249C" w:rsidRPr="003C34A6" w:rsidRDefault="003F249C" w:rsidP="003F249C">
      <w:pPr>
        <w:pStyle w:val="Paragraphedeliste"/>
        <w:widowControl w:val="0"/>
        <w:numPr>
          <w:ilvl w:val="1"/>
          <w:numId w:val="2"/>
        </w:numPr>
        <w:tabs>
          <w:tab w:val="left" w:pos="2805"/>
        </w:tabs>
        <w:autoSpaceDE w:val="0"/>
        <w:autoSpaceDN w:val="0"/>
        <w:spacing w:after="0" w:line="240" w:lineRule="auto"/>
        <w:ind w:left="567" w:hanging="567"/>
        <w:jc w:val="both"/>
        <w:rPr>
          <w:rFonts w:ascii="Century Gothic" w:eastAsia="Century Gothic" w:hAnsi="Century Gothic" w:cs="Century Gothic"/>
          <w:color w:val="1F4E79"/>
          <w:lang w:eastAsia="fr-CA" w:bidi="fr-CA"/>
        </w:rPr>
      </w:pPr>
      <w:r w:rsidRPr="003C34A6">
        <w:rPr>
          <w:rFonts w:ascii="Century Gothic" w:eastAsia="Century Gothic" w:hAnsi="Century Gothic" w:cs="Century Gothic"/>
          <w:color w:val="1F4E79"/>
          <w:lang w:eastAsia="fr-CA" w:bidi="fr-CA"/>
        </w:rPr>
        <w:t>Élection du délégué au Co</w:t>
      </w:r>
      <w:r>
        <w:rPr>
          <w:rFonts w:ascii="Century Gothic" w:eastAsia="Century Gothic" w:hAnsi="Century Gothic" w:cs="Century Gothic"/>
          <w:color w:val="1F4E79"/>
          <w:lang w:eastAsia="fr-CA" w:bidi="fr-CA"/>
        </w:rPr>
        <w:t>mité de parents</w:t>
      </w:r>
    </w:p>
    <w:p w14:paraId="2A48CA88" w14:textId="77777777" w:rsidR="003F249C" w:rsidRDefault="003F249C" w:rsidP="003F249C">
      <w:pPr>
        <w:pStyle w:val="Paragraphedeliste"/>
        <w:widowControl w:val="0"/>
        <w:numPr>
          <w:ilvl w:val="1"/>
          <w:numId w:val="2"/>
        </w:numPr>
        <w:tabs>
          <w:tab w:val="left" w:pos="2805"/>
        </w:tabs>
        <w:autoSpaceDE w:val="0"/>
        <w:autoSpaceDN w:val="0"/>
        <w:spacing w:after="0" w:line="240" w:lineRule="auto"/>
        <w:ind w:left="567" w:hanging="567"/>
        <w:jc w:val="both"/>
        <w:rPr>
          <w:rFonts w:ascii="Century Gothic" w:eastAsia="Century Gothic" w:hAnsi="Century Gothic" w:cs="Century Gothic"/>
          <w:color w:val="1F4E79"/>
          <w:lang w:eastAsia="fr-CA" w:bidi="fr-CA"/>
        </w:rPr>
      </w:pPr>
      <w:r w:rsidRPr="003C34A6">
        <w:rPr>
          <w:rFonts w:ascii="Century Gothic" w:eastAsia="Century Gothic" w:hAnsi="Century Gothic" w:cs="Century Gothic"/>
          <w:color w:val="1F4E79"/>
          <w:lang w:eastAsia="fr-CA" w:bidi="fr-CA"/>
        </w:rPr>
        <w:t>Élection du substitut du dél</w:t>
      </w:r>
      <w:r>
        <w:rPr>
          <w:rFonts w:ascii="Century Gothic" w:eastAsia="Century Gothic" w:hAnsi="Century Gothic" w:cs="Century Gothic"/>
          <w:color w:val="1F4E79"/>
          <w:lang w:eastAsia="fr-CA" w:bidi="fr-CA"/>
        </w:rPr>
        <w:t>égué au Comité de parents</w:t>
      </w:r>
    </w:p>
    <w:p w14:paraId="2A48CA89" w14:textId="77777777" w:rsidR="003F249C" w:rsidRPr="003C34A6" w:rsidRDefault="003F249C" w:rsidP="003F249C">
      <w:pPr>
        <w:widowControl w:val="0"/>
        <w:tabs>
          <w:tab w:val="left" w:pos="2805"/>
        </w:tabs>
        <w:autoSpaceDE w:val="0"/>
        <w:autoSpaceDN w:val="0"/>
        <w:spacing w:before="0" w:line="240" w:lineRule="auto"/>
        <w:rPr>
          <w:rFonts w:ascii="Century Gothic" w:eastAsia="Century Gothic" w:hAnsi="Century Gothic" w:cs="Century Gothic"/>
          <w:color w:val="1F4E79"/>
          <w:lang w:eastAsia="fr-CA" w:bidi="fr-CA"/>
        </w:rPr>
      </w:pPr>
    </w:p>
    <w:p w14:paraId="2A48CA8A" w14:textId="12141E37" w:rsidR="003F249C" w:rsidRPr="006610CE" w:rsidRDefault="003F249C" w:rsidP="003F249C">
      <w:pPr>
        <w:pStyle w:val="Paragraphedeliste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/>
        <w:rPr>
          <w:rFonts w:ascii="Century Gothic" w:eastAsia="Century Gothic" w:hAnsi="Century Gothic" w:cs="Century Gothic"/>
          <w:lang w:eastAsia="fr-CA" w:bidi="fr-CA"/>
        </w:rPr>
      </w:pPr>
      <w:r w:rsidRPr="003C34A6">
        <w:rPr>
          <w:rFonts w:ascii="Century Gothic" w:eastAsia="Century Gothic" w:hAnsi="Century Gothic" w:cs="Century Gothic"/>
          <w:color w:val="1F4E79"/>
          <w:lang w:eastAsia="fr-CA" w:bidi="fr-CA"/>
        </w:rPr>
        <w:t>Formation d’un Organisme de participation des parents</w:t>
      </w:r>
      <w:r w:rsidRPr="003C34A6">
        <w:rPr>
          <w:rFonts w:ascii="Century Gothic" w:eastAsia="Century Gothic" w:hAnsi="Century Gothic" w:cs="Century Gothic"/>
          <w:color w:val="1F4E79"/>
          <w:spacing w:val="-3"/>
          <w:lang w:eastAsia="fr-CA" w:bidi="fr-CA"/>
        </w:rPr>
        <w:t xml:space="preserve"> </w:t>
      </w:r>
      <w:r w:rsidRPr="003C34A6">
        <w:rPr>
          <w:rFonts w:ascii="Century Gothic" w:eastAsia="Century Gothic" w:hAnsi="Century Gothic" w:cs="Century Gothic"/>
          <w:color w:val="1F4E79"/>
          <w:lang w:eastAsia="fr-CA" w:bidi="fr-CA"/>
        </w:rPr>
        <w:t>(OPP</w:t>
      </w:r>
      <w:r w:rsidRPr="006610CE">
        <w:rPr>
          <w:rFonts w:ascii="Century Gothic" w:eastAsia="Century Gothic" w:hAnsi="Century Gothic" w:cs="Century Gothic"/>
          <w:color w:val="1F4E79"/>
          <w:lang w:eastAsia="fr-CA" w:bidi="fr-CA"/>
        </w:rPr>
        <w:t>)</w:t>
      </w:r>
      <w:r w:rsidR="00AE63E3" w:rsidRPr="006610CE">
        <w:rPr>
          <w:rFonts w:ascii="Century Gothic" w:eastAsia="Century Gothic" w:hAnsi="Century Gothic" w:cs="Century Gothic"/>
          <w:color w:val="1F4E79"/>
          <w:lang w:eastAsia="fr-CA" w:bidi="fr-CA"/>
        </w:rPr>
        <w:t xml:space="preserve"> </w:t>
      </w:r>
    </w:p>
    <w:p w14:paraId="2A48CA8B" w14:textId="77777777" w:rsidR="003F249C" w:rsidRPr="006610CE" w:rsidRDefault="003F249C" w:rsidP="003F249C">
      <w:pPr>
        <w:pStyle w:val="Paragraphedeliste"/>
        <w:widowControl w:val="0"/>
        <w:autoSpaceDE w:val="0"/>
        <w:autoSpaceDN w:val="0"/>
        <w:spacing w:after="0" w:line="240" w:lineRule="auto"/>
        <w:ind w:left="0"/>
        <w:rPr>
          <w:rFonts w:ascii="Century Gothic" w:eastAsia="Century Gothic" w:hAnsi="Century Gothic" w:cs="Century Gothic"/>
          <w:lang w:eastAsia="fr-CA" w:bidi="fr-CA"/>
        </w:rPr>
      </w:pPr>
    </w:p>
    <w:p w14:paraId="2A48CA8C" w14:textId="332409DC" w:rsidR="003F249C" w:rsidRPr="006610CE" w:rsidRDefault="003F249C" w:rsidP="003F249C">
      <w:pPr>
        <w:pStyle w:val="Paragraphedeliste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/>
        <w:rPr>
          <w:rFonts w:ascii="Century Gothic" w:eastAsia="Century Gothic" w:hAnsi="Century Gothic" w:cs="Century Gothic"/>
          <w:lang w:eastAsia="fr-CA" w:bidi="fr-CA"/>
        </w:rPr>
      </w:pPr>
      <w:r w:rsidRPr="006610CE">
        <w:rPr>
          <w:rFonts w:ascii="Century Gothic" w:eastAsia="Century Gothic" w:hAnsi="Century Gothic" w:cs="Century Gothic"/>
          <w:color w:val="1F4E79"/>
          <w:lang w:eastAsia="fr-CA" w:bidi="fr-CA"/>
        </w:rPr>
        <w:t>Mot du représentant de la</w:t>
      </w:r>
      <w:r w:rsidRPr="006610CE">
        <w:rPr>
          <w:rFonts w:ascii="Century Gothic" w:eastAsia="Century Gothic" w:hAnsi="Century Gothic" w:cs="Century Gothic"/>
          <w:color w:val="1F4E79"/>
          <w:spacing w:val="-6"/>
          <w:lang w:eastAsia="fr-CA" w:bidi="fr-CA"/>
        </w:rPr>
        <w:t xml:space="preserve"> </w:t>
      </w:r>
      <w:r w:rsidRPr="006610CE">
        <w:rPr>
          <w:rFonts w:ascii="Century Gothic" w:eastAsia="Century Gothic" w:hAnsi="Century Gothic" w:cs="Century Gothic"/>
          <w:color w:val="1F4E79"/>
          <w:lang w:eastAsia="fr-CA" w:bidi="fr-CA"/>
        </w:rPr>
        <w:t>fondation</w:t>
      </w:r>
      <w:r w:rsidR="00284EC9">
        <w:rPr>
          <w:rFonts w:ascii="Century Gothic" w:eastAsia="Century Gothic" w:hAnsi="Century Gothic" w:cs="Century Gothic"/>
          <w:color w:val="1F4E79"/>
          <w:lang w:eastAsia="fr-CA" w:bidi="fr-CA"/>
        </w:rPr>
        <w:t xml:space="preserve"> </w:t>
      </w:r>
    </w:p>
    <w:p w14:paraId="2A48CA8D" w14:textId="77777777" w:rsidR="003F249C" w:rsidRPr="006610CE" w:rsidRDefault="003F249C" w:rsidP="003F249C">
      <w:pPr>
        <w:pStyle w:val="Paragraphedeliste"/>
        <w:widowControl w:val="0"/>
        <w:autoSpaceDE w:val="0"/>
        <w:autoSpaceDN w:val="0"/>
        <w:spacing w:after="0" w:line="240" w:lineRule="auto"/>
        <w:ind w:left="0"/>
        <w:rPr>
          <w:rFonts w:ascii="Century Gothic" w:eastAsia="Century Gothic" w:hAnsi="Century Gothic" w:cs="Century Gothic"/>
          <w:lang w:eastAsia="fr-CA" w:bidi="fr-CA"/>
        </w:rPr>
      </w:pPr>
    </w:p>
    <w:p w14:paraId="2A48CA8E" w14:textId="3849E054" w:rsidR="003F249C" w:rsidRPr="006610CE" w:rsidRDefault="003F249C" w:rsidP="003F249C">
      <w:pPr>
        <w:pStyle w:val="Paragraphedeliste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/>
        <w:rPr>
          <w:rFonts w:ascii="Century Gothic" w:eastAsia="Century Gothic" w:hAnsi="Century Gothic" w:cs="Century Gothic"/>
          <w:lang w:eastAsia="fr-CA" w:bidi="fr-CA"/>
        </w:rPr>
      </w:pPr>
      <w:r w:rsidRPr="006610CE">
        <w:rPr>
          <w:rFonts w:ascii="Century Gothic" w:eastAsia="Century Gothic" w:hAnsi="Century Gothic" w:cs="Century Gothic"/>
          <w:color w:val="1F4E79"/>
          <w:lang w:eastAsia="fr-CA" w:bidi="fr-CA"/>
        </w:rPr>
        <w:t>Information de l</w:t>
      </w:r>
      <w:r w:rsidR="00183A8F">
        <w:rPr>
          <w:rFonts w:ascii="Century Gothic" w:eastAsia="Century Gothic" w:hAnsi="Century Gothic" w:cs="Century Gothic"/>
          <w:color w:val="1F4E79"/>
          <w:lang w:eastAsia="fr-CA" w:bidi="fr-CA"/>
        </w:rPr>
        <w:t xml:space="preserve">a direction </w:t>
      </w:r>
      <w:r w:rsidR="00AE63E3" w:rsidRPr="006610CE">
        <w:rPr>
          <w:rFonts w:ascii="Century Gothic" w:eastAsia="Century Gothic" w:hAnsi="Century Gothic" w:cs="Century Gothic"/>
          <w:color w:val="1F4E79"/>
          <w:lang w:eastAsia="fr-CA" w:bidi="fr-CA"/>
        </w:rPr>
        <w:t xml:space="preserve"> </w:t>
      </w:r>
    </w:p>
    <w:p w14:paraId="2A48CA8F" w14:textId="77777777" w:rsidR="003F249C" w:rsidRPr="006610CE" w:rsidRDefault="003F249C" w:rsidP="003F249C">
      <w:pPr>
        <w:pStyle w:val="Paragraphedeliste"/>
        <w:widowControl w:val="0"/>
        <w:autoSpaceDE w:val="0"/>
        <w:autoSpaceDN w:val="0"/>
        <w:spacing w:after="0" w:line="240" w:lineRule="auto"/>
        <w:ind w:left="0"/>
        <w:rPr>
          <w:rFonts w:ascii="Century Gothic" w:eastAsia="Century Gothic" w:hAnsi="Century Gothic" w:cs="Century Gothic"/>
          <w:lang w:eastAsia="fr-CA" w:bidi="fr-CA"/>
        </w:rPr>
      </w:pPr>
    </w:p>
    <w:p w14:paraId="2A48CA90" w14:textId="22CC92DC" w:rsidR="003F249C" w:rsidRPr="006610CE" w:rsidRDefault="003F249C" w:rsidP="003F249C">
      <w:pPr>
        <w:pStyle w:val="Paragraphedeliste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/>
        <w:rPr>
          <w:rFonts w:ascii="Century Gothic" w:eastAsia="Century Gothic" w:hAnsi="Century Gothic" w:cs="Century Gothic"/>
          <w:lang w:eastAsia="fr-CA" w:bidi="fr-CA"/>
        </w:rPr>
      </w:pPr>
      <w:r w:rsidRPr="006610CE">
        <w:rPr>
          <w:rFonts w:ascii="Century Gothic" w:eastAsia="Century Gothic" w:hAnsi="Century Gothic" w:cs="Century Gothic"/>
          <w:color w:val="1F4E79"/>
          <w:lang w:eastAsia="fr-CA" w:bidi="fr-CA"/>
        </w:rPr>
        <w:t>Information sur la date de la première rencontre du</w:t>
      </w:r>
      <w:r w:rsidRPr="006610CE">
        <w:rPr>
          <w:rFonts w:ascii="Century Gothic" w:eastAsia="Century Gothic" w:hAnsi="Century Gothic" w:cs="Century Gothic"/>
          <w:color w:val="1F4E79"/>
          <w:spacing w:val="-10"/>
          <w:lang w:eastAsia="fr-CA" w:bidi="fr-CA"/>
        </w:rPr>
        <w:t xml:space="preserve"> </w:t>
      </w:r>
      <w:r w:rsidRPr="006610CE">
        <w:rPr>
          <w:rFonts w:ascii="Century Gothic" w:eastAsia="Century Gothic" w:hAnsi="Century Gothic" w:cs="Century Gothic"/>
          <w:color w:val="1F4E79"/>
          <w:lang w:eastAsia="fr-CA" w:bidi="fr-CA"/>
        </w:rPr>
        <w:t>CÉ</w:t>
      </w:r>
      <w:r w:rsidR="00AE63E3" w:rsidRPr="006610CE">
        <w:rPr>
          <w:rFonts w:ascii="Century Gothic" w:eastAsia="Century Gothic" w:hAnsi="Century Gothic" w:cs="Century Gothic"/>
          <w:color w:val="1F4E79"/>
          <w:lang w:eastAsia="fr-CA" w:bidi="fr-CA"/>
        </w:rPr>
        <w:t xml:space="preserve">  </w:t>
      </w:r>
    </w:p>
    <w:p w14:paraId="2A48CA91" w14:textId="77777777" w:rsidR="003F249C" w:rsidRPr="006610CE" w:rsidRDefault="003F249C" w:rsidP="003F249C">
      <w:pPr>
        <w:pStyle w:val="Paragraphedeliste"/>
        <w:widowControl w:val="0"/>
        <w:autoSpaceDE w:val="0"/>
        <w:autoSpaceDN w:val="0"/>
        <w:spacing w:after="0" w:line="240" w:lineRule="auto"/>
        <w:ind w:left="0"/>
        <w:rPr>
          <w:rFonts w:ascii="Century Gothic" w:eastAsia="Century Gothic" w:hAnsi="Century Gothic" w:cs="Century Gothic"/>
          <w:lang w:eastAsia="fr-CA" w:bidi="fr-CA"/>
        </w:rPr>
      </w:pPr>
    </w:p>
    <w:p w14:paraId="2A48CA92" w14:textId="77777777" w:rsidR="003F249C" w:rsidRPr="006610CE" w:rsidRDefault="003F249C" w:rsidP="003F249C">
      <w:pPr>
        <w:pStyle w:val="Paragraphedeliste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/>
        <w:rPr>
          <w:rFonts w:ascii="Century Gothic" w:eastAsia="Century Gothic" w:hAnsi="Century Gothic" w:cs="Century Gothic"/>
          <w:lang w:eastAsia="fr-CA" w:bidi="fr-CA"/>
        </w:rPr>
      </w:pPr>
      <w:r w:rsidRPr="006610CE">
        <w:rPr>
          <w:rFonts w:ascii="Century Gothic" w:eastAsia="Century Gothic" w:hAnsi="Century Gothic" w:cs="Century Gothic"/>
          <w:color w:val="1F4E79"/>
          <w:lang w:eastAsia="fr-CA" w:bidi="fr-CA"/>
        </w:rPr>
        <w:t>Levée de</w:t>
      </w:r>
      <w:r w:rsidRPr="006610CE">
        <w:rPr>
          <w:rFonts w:ascii="Century Gothic" w:eastAsia="Century Gothic" w:hAnsi="Century Gothic" w:cs="Century Gothic"/>
          <w:color w:val="1F4E79"/>
          <w:spacing w:val="-3"/>
          <w:lang w:eastAsia="fr-CA" w:bidi="fr-CA"/>
        </w:rPr>
        <w:t xml:space="preserve"> </w:t>
      </w:r>
      <w:r w:rsidRPr="006610CE">
        <w:rPr>
          <w:rFonts w:ascii="Century Gothic" w:eastAsia="Century Gothic" w:hAnsi="Century Gothic" w:cs="Century Gothic"/>
          <w:color w:val="1F4E79"/>
          <w:lang w:eastAsia="fr-CA" w:bidi="fr-CA"/>
        </w:rPr>
        <w:t>l’assemblée</w:t>
      </w:r>
    </w:p>
    <w:p w14:paraId="2A48CA93" w14:textId="77777777" w:rsidR="003F249C" w:rsidRPr="006A1227" w:rsidRDefault="003F249C" w:rsidP="003F249C">
      <w:pPr>
        <w:pStyle w:val="Paragraphedeliste"/>
        <w:rPr>
          <w:rFonts w:ascii="Century Gothic" w:eastAsia="Century Gothic" w:hAnsi="Century Gothic" w:cs="Century Gothic"/>
          <w:lang w:eastAsia="fr-CA" w:bidi="fr-CA"/>
        </w:rPr>
      </w:pPr>
    </w:p>
    <w:p w14:paraId="2A48CA94" w14:textId="77777777" w:rsidR="00820C71" w:rsidRDefault="00820C71"/>
    <w:sectPr w:rsidR="00820C71" w:rsidSect="0027644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F173B" w14:textId="77777777" w:rsidR="001F30FE" w:rsidRDefault="001F30FE" w:rsidP="001F30FE">
      <w:pPr>
        <w:spacing w:before="0" w:line="240" w:lineRule="auto"/>
      </w:pPr>
      <w:r>
        <w:separator/>
      </w:r>
    </w:p>
  </w:endnote>
  <w:endnote w:type="continuationSeparator" w:id="0">
    <w:p w14:paraId="2976C3A4" w14:textId="77777777" w:rsidR="001F30FE" w:rsidRDefault="001F30FE" w:rsidP="001F30F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FD1D2" w14:textId="77777777" w:rsidR="001F30FE" w:rsidRDefault="001F30F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700E5" w14:textId="77777777" w:rsidR="001F30FE" w:rsidRDefault="001F30F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1F33C" w14:textId="77777777" w:rsidR="001F30FE" w:rsidRDefault="001F30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871B4" w14:textId="77777777" w:rsidR="001F30FE" w:rsidRDefault="001F30FE" w:rsidP="001F30FE">
      <w:pPr>
        <w:spacing w:before="0" w:line="240" w:lineRule="auto"/>
      </w:pPr>
      <w:r>
        <w:separator/>
      </w:r>
    </w:p>
  </w:footnote>
  <w:footnote w:type="continuationSeparator" w:id="0">
    <w:p w14:paraId="2823E8AA" w14:textId="77777777" w:rsidR="001F30FE" w:rsidRDefault="001F30FE" w:rsidP="001F30F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EFD6A" w14:textId="77777777" w:rsidR="001F30FE" w:rsidRDefault="001F30F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7225F" w14:textId="77777777" w:rsidR="001F30FE" w:rsidRDefault="001F30F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3BA74" w14:textId="77777777" w:rsidR="001F30FE" w:rsidRDefault="001F30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07CB8"/>
    <w:multiLevelType w:val="multilevel"/>
    <w:tmpl w:val="8624A570"/>
    <w:lvl w:ilvl="0">
      <w:start w:val="8"/>
      <w:numFmt w:val="decimal"/>
      <w:lvlText w:val="%1."/>
      <w:lvlJc w:val="left"/>
      <w:pPr>
        <w:ind w:left="425" w:hanging="317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fr-CA" w:eastAsia="fr-CA" w:bidi="fr-CA"/>
      </w:rPr>
    </w:lvl>
    <w:lvl w:ilvl="1">
      <w:start w:val="1"/>
      <w:numFmt w:val="decimal"/>
      <w:lvlText w:val="%1.%2"/>
      <w:lvlJc w:val="left"/>
      <w:pPr>
        <w:ind w:left="816" w:hanging="392"/>
      </w:pPr>
      <w:rPr>
        <w:rFonts w:ascii="Century Gothic" w:eastAsia="Times New Roman" w:hAnsi="Century Gothic" w:cs="Times New Roman" w:hint="default"/>
        <w:b w:val="0"/>
        <w:bCs/>
        <w:w w:val="99"/>
        <w:sz w:val="22"/>
        <w:szCs w:val="22"/>
        <w:lang w:val="fr-CA" w:eastAsia="fr-CA" w:bidi="fr-CA"/>
      </w:rPr>
    </w:lvl>
    <w:lvl w:ilvl="2">
      <w:numFmt w:val="bullet"/>
      <w:lvlText w:val="•"/>
      <w:lvlJc w:val="left"/>
      <w:pPr>
        <w:ind w:left="1625" w:hanging="392"/>
      </w:pPr>
      <w:rPr>
        <w:rFonts w:hint="default"/>
        <w:lang w:val="fr-CA" w:eastAsia="fr-CA" w:bidi="fr-CA"/>
      </w:rPr>
    </w:lvl>
    <w:lvl w:ilvl="3">
      <w:numFmt w:val="bullet"/>
      <w:lvlText w:val="•"/>
      <w:lvlJc w:val="left"/>
      <w:pPr>
        <w:ind w:left="2430" w:hanging="392"/>
      </w:pPr>
      <w:rPr>
        <w:rFonts w:hint="default"/>
        <w:lang w:val="fr-CA" w:eastAsia="fr-CA" w:bidi="fr-CA"/>
      </w:rPr>
    </w:lvl>
    <w:lvl w:ilvl="4">
      <w:numFmt w:val="bullet"/>
      <w:lvlText w:val="•"/>
      <w:lvlJc w:val="left"/>
      <w:pPr>
        <w:ind w:left="3236" w:hanging="392"/>
      </w:pPr>
      <w:rPr>
        <w:rFonts w:hint="default"/>
        <w:lang w:val="fr-CA" w:eastAsia="fr-CA" w:bidi="fr-CA"/>
      </w:rPr>
    </w:lvl>
    <w:lvl w:ilvl="5">
      <w:numFmt w:val="bullet"/>
      <w:lvlText w:val="•"/>
      <w:lvlJc w:val="left"/>
      <w:pPr>
        <w:ind w:left="4041" w:hanging="392"/>
      </w:pPr>
      <w:rPr>
        <w:rFonts w:hint="default"/>
        <w:lang w:val="fr-CA" w:eastAsia="fr-CA" w:bidi="fr-CA"/>
      </w:rPr>
    </w:lvl>
    <w:lvl w:ilvl="6">
      <w:numFmt w:val="bullet"/>
      <w:lvlText w:val="•"/>
      <w:lvlJc w:val="left"/>
      <w:pPr>
        <w:ind w:left="4847" w:hanging="392"/>
      </w:pPr>
      <w:rPr>
        <w:rFonts w:hint="default"/>
        <w:lang w:val="fr-CA" w:eastAsia="fr-CA" w:bidi="fr-CA"/>
      </w:rPr>
    </w:lvl>
    <w:lvl w:ilvl="7">
      <w:numFmt w:val="bullet"/>
      <w:lvlText w:val="•"/>
      <w:lvlJc w:val="left"/>
      <w:pPr>
        <w:ind w:left="5652" w:hanging="392"/>
      </w:pPr>
      <w:rPr>
        <w:rFonts w:hint="default"/>
        <w:lang w:val="fr-CA" w:eastAsia="fr-CA" w:bidi="fr-CA"/>
      </w:rPr>
    </w:lvl>
    <w:lvl w:ilvl="8">
      <w:numFmt w:val="bullet"/>
      <w:lvlText w:val="•"/>
      <w:lvlJc w:val="left"/>
      <w:pPr>
        <w:ind w:left="6458" w:hanging="392"/>
      </w:pPr>
      <w:rPr>
        <w:rFonts w:hint="default"/>
        <w:lang w:val="fr-CA" w:eastAsia="fr-CA" w:bidi="fr-CA"/>
      </w:rPr>
    </w:lvl>
  </w:abstractNum>
  <w:abstractNum w:abstractNumId="1" w15:restartNumberingAfterBreak="0">
    <w:nsid w:val="7C3E259E"/>
    <w:multiLevelType w:val="hybridMultilevel"/>
    <w:tmpl w:val="F2D464C0"/>
    <w:lvl w:ilvl="0" w:tplc="9FE0DF06">
      <w:start w:val="1"/>
      <w:numFmt w:val="decimal"/>
      <w:lvlText w:val="%1."/>
      <w:lvlJc w:val="left"/>
      <w:pPr>
        <w:ind w:left="720" w:hanging="360"/>
      </w:pPr>
      <w:rPr>
        <w:b w:val="0"/>
        <w:color w:val="002060"/>
        <w:sz w:val="22"/>
        <w:szCs w:val="2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9C"/>
    <w:rsid w:val="00183A8F"/>
    <w:rsid w:val="001F30FE"/>
    <w:rsid w:val="0027644A"/>
    <w:rsid w:val="00284EC9"/>
    <w:rsid w:val="003167DC"/>
    <w:rsid w:val="003F249C"/>
    <w:rsid w:val="006610CE"/>
    <w:rsid w:val="00820C71"/>
    <w:rsid w:val="00A8458D"/>
    <w:rsid w:val="00AE63E3"/>
    <w:rsid w:val="00DE43BD"/>
    <w:rsid w:val="00ED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CA6E"/>
  <w15:chartTrackingRefBased/>
  <w15:docId w15:val="{C11D8C3B-0025-422E-B5A8-0488F14C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 LETTRE"/>
    <w:qFormat/>
    <w:rsid w:val="003F249C"/>
    <w:pPr>
      <w:spacing w:before="240" w:after="0" w:line="360" w:lineRule="auto"/>
      <w:jc w:val="both"/>
    </w:pPr>
    <w:rPr>
      <w:color w:val="7F7F7F" w:themeColor="text1" w:themeTint="8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249C"/>
    <w:pPr>
      <w:spacing w:before="0" w:after="160" w:line="259" w:lineRule="auto"/>
      <w:ind w:left="720"/>
      <w:contextualSpacing/>
      <w:jc w:val="left"/>
    </w:pPr>
    <w:rPr>
      <w:color w:val="auto"/>
      <w:sz w:val="22"/>
    </w:rPr>
  </w:style>
  <w:style w:type="paragraph" w:styleId="NormalWeb">
    <w:name w:val="Normal (Web)"/>
    <w:basedOn w:val="Normal"/>
    <w:uiPriority w:val="99"/>
    <w:semiHidden/>
    <w:unhideWhenUsed/>
    <w:rsid w:val="003F249C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fr-CA"/>
    </w:rPr>
  </w:style>
  <w:style w:type="paragraph" w:customStyle="1" w:styleId="Style1">
    <w:name w:val="Style1"/>
    <w:basedOn w:val="Normal"/>
    <w:link w:val="Style1Car"/>
    <w:qFormat/>
    <w:rsid w:val="003F249C"/>
    <w:pPr>
      <w:widowControl w:val="0"/>
      <w:tabs>
        <w:tab w:val="left" w:pos="821"/>
      </w:tabs>
      <w:autoSpaceDE w:val="0"/>
      <w:autoSpaceDN w:val="0"/>
      <w:spacing w:before="0" w:line="276" w:lineRule="auto"/>
    </w:pPr>
    <w:rPr>
      <w:rFonts w:ascii="Century Gothic" w:eastAsia="Century Gothic" w:hAnsi="Century Gothic" w:cs="Century Gothic"/>
      <w:b/>
      <w:color w:val="365F91"/>
      <w:sz w:val="24"/>
      <w:u w:val="single"/>
      <w:lang w:eastAsia="fr-CA" w:bidi="fr-CA"/>
    </w:rPr>
  </w:style>
  <w:style w:type="character" w:customStyle="1" w:styleId="Style1Car">
    <w:name w:val="Style1 Car"/>
    <w:basedOn w:val="Policepardfaut"/>
    <w:link w:val="Style1"/>
    <w:rsid w:val="003F249C"/>
    <w:rPr>
      <w:rFonts w:ascii="Century Gothic" w:eastAsia="Century Gothic" w:hAnsi="Century Gothic" w:cs="Century Gothic"/>
      <w:b/>
      <w:color w:val="365F91"/>
      <w:sz w:val="24"/>
      <w:u w:val="single"/>
      <w:lang w:eastAsia="fr-CA" w:bidi="fr-CA"/>
    </w:rPr>
  </w:style>
  <w:style w:type="paragraph" w:styleId="En-tte">
    <w:name w:val="header"/>
    <w:basedOn w:val="Normal"/>
    <w:link w:val="En-tteCar"/>
    <w:uiPriority w:val="99"/>
    <w:unhideWhenUsed/>
    <w:rsid w:val="001F30FE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30FE"/>
    <w:rPr>
      <w:color w:val="7F7F7F" w:themeColor="text1" w:themeTint="8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1F30FE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30FE"/>
    <w:rPr>
      <w:color w:val="7F7F7F" w:themeColor="text1" w:themeTint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SMB" ma:contentTypeID="0x01010029ABE4BD3E1842B5B90649D15B579F290017CB2938B0D2254F8E1F4ADEC125A1AC" ma:contentTypeVersion="22" ma:contentTypeDescription="Documentation de la CSMB" ma:contentTypeScope="" ma:versionID="8b7699512575ba245cddc58aaaa371e7">
  <xsd:schema xmlns:xsd="http://www.w3.org/2001/XMLSchema" xmlns:xs="http://www.w3.org/2001/XMLSchema" xmlns:p="http://schemas.microsoft.com/office/2006/metadata/properties" xmlns:ns2="875bc848-7d59-4ddb-b589-dee5887e15aa" xmlns:ns3="219f73bc-b9fc-4cd7-b347-bf043a645d4a" xmlns:ns4="1120074b-3a1b-404c-a6e1-48b12878411a" targetNamespace="http://schemas.microsoft.com/office/2006/metadata/properties" ma:root="true" ma:fieldsID="7523337a8a5b9f5dd3ced932bba5cfe1" ns2:_="" ns3:_="" ns4:_="">
    <xsd:import namespace="875bc848-7d59-4ddb-b589-dee5887e15aa"/>
    <xsd:import namespace="219f73bc-b9fc-4cd7-b347-bf043a645d4a"/>
    <xsd:import namespace="1120074b-3a1b-404c-a6e1-48b12878411a"/>
    <xsd:element name="properties">
      <xsd:complexType>
        <xsd:sequence>
          <xsd:element name="documentManagement">
            <xsd:complexType>
              <xsd:all>
                <xsd:element ref="ns2:CSMBClassification_0"/>
                <xsd:element ref="ns2:CSMBService_0"/>
                <xsd:element ref="ns2:CSMBNature_0"/>
                <xsd:element ref="ns2:CSMBActivite_0" minOccurs="0"/>
                <xsd:element ref="ns2:CSMBAnneeScolaire_0" minOccurs="0"/>
                <xsd:element ref="ns2:CSMBDateDocument"/>
                <xsd:element ref="ns2:CSMBDateFin" minOccurs="0"/>
                <xsd:element ref="ns3:TaxCatchAllLabel" minOccurs="0"/>
                <xsd:element ref="ns3:TaxCatchAll" minOccurs="0"/>
                <xsd:element ref="ns4:MediaServiceMetadata" minOccurs="0"/>
                <xsd:element ref="ns4:MediaServiceFastMetadata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bc848-7d59-4ddb-b589-dee5887e15aa" elementFormDefault="qualified">
    <xsd:import namespace="http://schemas.microsoft.com/office/2006/documentManagement/types"/>
    <xsd:import namespace="http://schemas.microsoft.com/office/infopath/2007/PartnerControls"/>
    <xsd:element name="CSMBClassification_0" ma:index="8" ma:taxonomy="true" ma:internalName="CSMBClassification_0" ma:taxonomyFieldName="CSMBClassification" ma:displayName="Classification" ma:fieldId="{c0359b33-1fd4-4479-9f05-e686501dde9f}" ma:sspId="3acebb41-c0ec-47e0-a1ed-6b3652de489c" ma:termSetId="979f1065-05fd-4b38-b42b-1de4750f61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SMBService_0" ma:index="10" ma:taxonomy="true" ma:internalName="CSMBService_0" ma:taxonomyFieldName="CSMBService" ma:displayName="Service" ma:fieldId="{677ae6c8-f883-4cf7-8bbc-6ffd67ecdbb5}" ma:sspId="3acebb41-c0ec-47e0-a1ed-6b3652de489c" ma:termSetId="111e2763-f226-4452-9172-92aacbe909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SMBNature_0" ma:index="12" ma:taxonomy="true" ma:internalName="CSMBNature_0" ma:taxonomyFieldName="CSMBNature" ma:displayName="Nature" ma:fieldId="{1824f6f5-3e71-46e5-a0fe-6e621eab43a7}" ma:sspId="3acebb41-c0ec-47e0-a1ed-6b3652de489c" ma:termSetId="71a57a10-f92d-43f2-a6b3-1fc52eaa5a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SMBActivite_0" ma:index="14" nillable="true" ma:taxonomy="true" ma:internalName="CSMBActivite_0" ma:taxonomyFieldName="CSMBActivite" ma:displayName="Activité" ma:fieldId="{5e1cb02f-cd2d-4089-bbb5-55ce0cb9530b}" ma:sspId="3acebb41-c0ec-47e0-a1ed-6b3652de489c" ma:termSetId="a3c93e5b-2ed5-4855-88e5-5b7515d2cd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SMBAnneeScolaire_0" ma:index="16" nillable="true" ma:taxonomy="true" ma:internalName="CSMBAnneeScolaire_0" ma:taxonomyFieldName="CSMBAnneeScolaire" ma:displayName="Année scolaire" ma:fieldId="{c07b87b0-892a-4619-8346-42713e741668}" ma:sspId="3acebb41-c0ec-47e0-a1ed-6b3652de489c" ma:termSetId="b7c01fd1-d6a6-4566-884d-5d4b7b09b4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SMBDateDocument" ma:index="18" ma:displayName="Date du document" ma:format="DateOnly" ma:internalName="CSMBDateDocument">
      <xsd:simpleType>
        <xsd:restriction base="dms:DateTime"/>
      </xsd:simpleType>
    </xsd:element>
    <xsd:element name="CSMBDateFin" ma:index="19" nillable="true" ma:displayName="Date de fin" ma:format="DateOnly" ma:internalName="CSMBDateFi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f73bc-b9fc-4cd7-b347-bf043a645d4a" elementFormDefault="qualified">
    <xsd:import namespace="http://schemas.microsoft.com/office/2006/documentManagement/types"/>
    <xsd:import namespace="http://schemas.microsoft.com/office/infopath/2007/PartnerControls"/>
    <xsd:element name="TaxCatchAllLabel" ma:index="20" nillable="true" ma:displayName="Taxonomy Catch All Column1" ma:hidden="true" ma:list="{55212a6e-338a-4e21-a677-1eed56d72e3e}" ma:internalName="TaxCatchAllLabel" ma:readOnly="true" ma:showField="CatchAllDataLabel" ma:web="219f73bc-b9fc-4cd7-b347-bf043a645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1" nillable="true" ma:displayName="Taxonomy Catch All Column" ma:hidden="true" ma:list="{55212a6e-338a-4e21-a677-1eed56d72e3e}" ma:internalName="TaxCatchAll" ma:showField="CatchAllData" ma:web="219f73bc-b9fc-4cd7-b347-bf043a645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Mots clés d’entreprise" ma:fieldId="{23f27201-bee3-471e-b2e7-b64fd8b7ca38}" ma:taxonomyMulti="true" ma:sspId="3acebb41-c0ec-47e0-a1ed-6b3652de48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0074b-3a1b-404c-a6e1-48b1287841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BDateDocument xmlns="875bc848-7d59-4ddb-b589-dee5887e15aa">2020-06-25T04:00:00+00:00</CSMBDateDocument>
    <CSMBDateFin xmlns="875bc848-7d59-4ddb-b589-dee5887e15aa" xsi:nil="true"/>
    <TaxCatchAll xmlns="219f73bc-b9fc-4cd7-b347-bf043a645d4a">
      <Value>15</Value>
      <Value>3</Value>
      <Value>2</Value>
      <Value>43</Value>
      <Value>98</Value>
    </TaxCatchAll>
    <CSMBService_0 xmlns="875bc848-7d59-4ddb-b589-dee5887e15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Secrétariat général</TermName>
          <TermId xmlns="http://schemas.microsoft.com/office/infopath/2007/PartnerControls">c13c3d4d-76f8-49a1-8a44-9b49bd47f925</TermId>
        </TermInfo>
      </Terms>
    </CSMBService_0>
    <CSMBClassification_0 xmlns="875bc848-7d59-4ddb-b589-dee5887e15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1.4.1 Conseil d’établissement</TermName>
          <TermId xmlns="http://schemas.microsoft.com/office/infopath/2007/PartnerControls">64f77377-c4bf-44b5-94e7-56836f0b6f32</TermId>
        </TermInfo>
      </Terms>
    </CSMBClassification_0>
    <TaxKeywordTaxHTField xmlns="219f73bc-b9fc-4cd7-b347-bf043a645d4a">
      <Terms xmlns="http://schemas.microsoft.com/office/infopath/2007/PartnerControls"/>
    </TaxKeywordTaxHTField>
    <CSMBNature_0 xmlns="875bc848-7d59-4ddb-b589-dee5887e15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 de réunion et procès-verbaux</TermName>
          <TermId xmlns="http://schemas.microsoft.com/office/infopath/2007/PartnerControls">c411c092-2f42-4c20-8d38-c68249cdc5d9</TermId>
        </TermInfo>
      </Terms>
    </CSMBNature_0>
    <CSMBActivite_0 xmlns="875bc848-7d59-4ddb-b589-dee5887e15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Affaires juridiques</TermName>
          <TermId xmlns="http://schemas.microsoft.com/office/infopath/2007/PartnerControls">c8a5db1f-2deb-4025-8ac4-5b6ba210dd4b</TermId>
        </TermInfo>
      </Terms>
    </CSMBActivite_0>
    <CSMBAnneeScolaire_0 xmlns="875bc848-7d59-4ddb-b589-dee5887e15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2020-2021</TermName>
          <TermId xmlns="http://schemas.microsoft.com/office/infopath/2007/PartnerControls">c0e5ab16-519c-4db4-bbaf-9e2a69363eaf</TermId>
        </TermInfo>
      </Terms>
    </CSMBAnneeScolaire_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0F547-3890-4603-866E-32CD34E970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6A2D7E-955B-4DB3-9448-73F27D5D4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bc848-7d59-4ddb-b589-dee5887e15aa"/>
    <ds:schemaRef ds:uri="219f73bc-b9fc-4cd7-b347-bf043a645d4a"/>
    <ds:schemaRef ds:uri="1120074b-3a1b-404c-a6e1-48b1287841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E3B74B-3627-48C9-A46D-74DB6613D976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219f73bc-b9fc-4cd7-b347-bf043a645d4a"/>
    <ds:schemaRef ds:uri="http://purl.org/dc/terms/"/>
    <ds:schemaRef ds:uri="1120074b-3a1b-404c-a6e1-48b12878411a"/>
    <ds:schemaRef ds:uri="http://purl.org/dc/dcmitype/"/>
    <ds:schemaRef ds:uri="875bc848-7d59-4ddb-b589-dee5887e15a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B9077BB-8484-43FE-9106-1E8451D5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Assemblée générale annuelle - Ordre du jour (modèle) 2020-2021</vt:lpstr>
    </vt:vector>
  </TitlesOfParts>
  <Company>CSMB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Assemblée générale annuelle - Ordre du jour (modèle) 2020-2021</dc:title>
  <dc:subject/>
  <dc:creator>Marie-France Dion</dc:creator>
  <cp:keywords/>
  <dc:description/>
  <cp:lastModifiedBy>Isabelle Beriault</cp:lastModifiedBy>
  <cp:revision>2</cp:revision>
  <dcterms:created xsi:type="dcterms:W3CDTF">2020-09-04T14:15:00Z</dcterms:created>
  <dcterms:modified xsi:type="dcterms:W3CDTF">2020-09-04T14:15:00Z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0x01010029ABE4BD3E1842B5B90649D15B579F290017CB2938B0D2254F8E1F4ADEC125A1AC</vt:lpwstr>
  </property>
  <property fmtid="{D5CDD505-2E9C-101B-9397-08002B2CF9AE}" pid="3" name="TaxKeyword">
    <vt:lpwstr/>
  </property>
  <property fmtid="{D5CDD505-2E9C-101B-9397-08002B2CF9AE}" pid="4" name="CSMBNature">
    <vt:lpwstr>43;#Documents de réunion et procès-verbaux|c411c092-2f42-4c20-8d38-c68249cdc5d9</vt:lpwstr>
  </property>
  <property fmtid="{D5CDD505-2E9C-101B-9397-08002B2CF9AE}" pid="5" name="CSMBActivite">
    <vt:lpwstr>15;#Affaires juridiques|c8a5db1f-2deb-4025-8ac4-5b6ba210dd4b</vt:lpwstr>
  </property>
  <property fmtid="{D5CDD505-2E9C-101B-9397-08002B2CF9AE}" pid="6" name="CSMBClassification">
    <vt:lpwstr>2;#1.4.1 Conseil d’établissement|64f77377-c4bf-44b5-94e7-56836f0b6f32</vt:lpwstr>
  </property>
  <property fmtid="{D5CDD505-2E9C-101B-9397-08002B2CF9AE}" pid="7" name="CSMBService">
    <vt:lpwstr>3;#Secrétariat général|c13c3d4d-76f8-49a1-8a44-9b49bd47f925</vt:lpwstr>
  </property>
  <property fmtid="{D5CDD505-2E9C-101B-9397-08002B2CF9AE}" pid="8" name="CSMBAnneeScolaire">
    <vt:lpwstr>98;#2020-2021|c0e5ab16-519c-4db4-bbaf-9e2a69363eaf</vt:lpwstr>
  </property>
</Properties>
</file>